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EA26" w14:textId="742B8D89" w:rsidR="009B01BB" w:rsidRPr="00B40934" w:rsidRDefault="009B01BB" w:rsidP="00672CFA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（様式</w:t>
      </w:r>
      <w:r w:rsidR="00D61E2A" w:rsidRPr="00B40934">
        <w:rPr>
          <w:rFonts w:ascii="ＭＳ 明朝" w:eastAsia="ＭＳ 明朝" w:hAnsi="ＭＳ 明朝" w:hint="eastAsia"/>
          <w:sz w:val="22"/>
        </w:rPr>
        <w:t>第１号の</w:t>
      </w:r>
      <w:r w:rsidR="008A135F">
        <w:rPr>
          <w:rFonts w:ascii="ＭＳ 明朝" w:eastAsia="ＭＳ 明朝" w:hAnsi="ＭＳ 明朝" w:hint="eastAsia"/>
          <w:sz w:val="22"/>
        </w:rPr>
        <w:t>３</w:t>
      </w:r>
      <w:r w:rsidRPr="00B40934">
        <w:rPr>
          <w:rFonts w:ascii="ＭＳ 明朝" w:eastAsia="ＭＳ 明朝" w:hAnsi="ＭＳ 明朝" w:hint="eastAsia"/>
          <w:sz w:val="22"/>
        </w:rPr>
        <w:t>）</w:t>
      </w:r>
    </w:p>
    <w:p w14:paraId="4C338986" w14:textId="77777777" w:rsidR="009B01BB" w:rsidRPr="00B40934" w:rsidRDefault="009B01BB" w:rsidP="00672CFA">
      <w:pPr>
        <w:rPr>
          <w:rFonts w:ascii="ＭＳ 明朝" w:eastAsia="ＭＳ 明朝" w:hAnsi="ＭＳ 明朝"/>
          <w:sz w:val="22"/>
        </w:rPr>
      </w:pPr>
    </w:p>
    <w:p w14:paraId="702FABB9" w14:textId="600F9DA1" w:rsidR="009B01BB" w:rsidRDefault="00D61E2A" w:rsidP="009B01B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F2FCE">
        <w:rPr>
          <w:rFonts w:ascii="ＭＳ 明朝" w:eastAsia="ＭＳ 明朝" w:hAnsi="ＭＳ 明朝" w:hint="eastAsia"/>
          <w:color w:val="000000" w:themeColor="text1"/>
          <w:sz w:val="22"/>
        </w:rPr>
        <w:t>収支予算書</w:t>
      </w:r>
    </w:p>
    <w:p w14:paraId="521F160F" w14:textId="77777777" w:rsidR="00196813" w:rsidRPr="007F2FCE" w:rsidRDefault="00196813" w:rsidP="009B01B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6FDBD470" w14:textId="5105A173" w:rsidR="009B01BB" w:rsidRDefault="00196813" w:rsidP="001968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0E66CD31" w14:textId="2623A2A7" w:rsidR="00196813" w:rsidRDefault="00196813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1"/>
      </w:tblGrid>
      <w:tr w:rsidR="00196813" w14:paraId="15BE865D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F155245" w14:textId="73423E1F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268" w:type="dxa"/>
            <w:vAlign w:val="center"/>
          </w:tcPr>
          <w:p w14:paraId="70020FE2" w14:textId="520611BF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4921" w:type="dxa"/>
            <w:vAlign w:val="center"/>
          </w:tcPr>
          <w:p w14:paraId="1A2843D2" w14:textId="2E93B2E1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60224E6C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493564AB" w14:textId="04FD632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63C785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2EE9F32A" w14:textId="4767958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36569C99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FB8C62C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9780A4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52EFAC1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CBF77FD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1F277FF8" w14:textId="07D178FB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96514CD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5DBCFCB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5AE64013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86AE532" w14:textId="0A1AF64D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E7A986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D5F44FB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2BD93F49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4E351283" w14:textId="719C4846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6513FDDC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4AFECBB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E61CCB" w14:textId="34EB6D51" w:rsidR="00196813" w:rsidRDefault="00196813" w:rsidP="00672CFA">
      <w:pPr>
        <w:rPr>
          <w:rFonts w:ascii="ＭＳ 明朝" w:eastAsia="ＭＳ 明朝" w:hAnsi="ＭＳ 明朝"/>
          <w:sz w:val="22"/>
        </w:rPr>
      </w:pPr>
    </w:p>
    <w:p w14:paraId="46CD8089" w14:textId="0FD790DD" w:rsidR="00196813" w:rsidRDefault="00196813" w:rsidP="00672C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1"/>
      </w:tblGrid>
      <w:tr w:rsidR="00196813" w14:paraId="2A44552B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7DC96FC1" w14:textId="4F562A0A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268" w:type="dxa"/>
            <w:vAlign w:val="center"/>
          </w:tcPr>
          <w:p w14:paraId="33D13281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4921" w:type="dxa"/>
            <w:vAlign w:val="center"/>
          </w:tcPr>
          <w:p w14:paraId="7B8B4E36" w14:textId="3DA2EE10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7F854D25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1A842DA9" w14:textId="19F8FB8C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D87A78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1ADF31C7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17E52C4F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3B17D74A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AAF70B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65D42D92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43BAD1A7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479DB1C7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7BA0619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0688A8A7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0C175C0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37ED8AF0" w14:textId="7FD6F0E3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EF7F4D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7978221C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B60C7D7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68CEF7AD" w14:textId="73E43C28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00992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1CFFC62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2CEC2C53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10807D5F" w14:textId="15E4C8F0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566833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09E83955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410DA2C7" w14:textId="77777777" w:rsidTr="00196813">
        <w:trPr>
          <w:trHeight w:val="567"/>
        </w:trPr>
        <w:tc>
          <w:tcPr>
            <w:tcW w:w="2547" w:type="dxa"/>
            <w:vAlign w:val="center"/>
          </w:tcPr>
          <w:p w14:paraId="6ADF5380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14:paraId="149351E2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21" w:type="dxa"/>
            <w:vAlign w:val="center"/>
          </w:tcPr>
          <w:p w14:paraId="72B912A8" w14:textId="7777777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376170" w14:textId="13D25B90" w:rsidR="00D524C9" w:rsidRDefault="00D524C9" w:rsidP="00196813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8AFC4FC" w14:textId="5B761F1C" w:rsidR="00DB40DA" w:rsidRPr="00B40934" w:rsidRDefault="00B3239C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※事業全体予算ではなく、助成対象経費（高付加価値化及び収益力の向上を図るための取組に係る経費）のみを記載すること。</w:t>
      </w:r>
    </w:p>
    <w:p w14:paraId="008723E1" w14:textId="691C80A9" w:rsidR="00D61E2A" w:rsidRPr="00B40934" w:rsidRDefault="00D61E2A" w:rsidP="00672CFA">
      <w:pPr>
        <w:rPr>
          <w:rFonts w:ascii="ＭＳ 明朝" w:eastAsia="ＭＳ 明朝" w:hAnsi="ＭＳ 明朝"/>
          <w:sz w:val="22"/>
        </w:rPr>
      </w:pPr>
    </w:p>
    <w:sectPr w:rsidR="00D61E2A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3564">
    <w:abstractNumId w:val="0"/>
  </w:num>
  <w:num w:numId="2" w16cid:durableId="1101221454">
    <w:abstractNumId w:val="6"/>
  </w:num>
  <w:num w:numId="3" w16cid:durableId="179785949">
    <w:abstractNumId w:val="3"/>
  </w:num>
  <w:num w:numId="4" w16cid:durableId="798492430">
    <w:abstractNumId w:val="4"/>
  </w:num>
  <w:num w:numId="5" w16cid:durableId="631836439">
    <w:abstractNumId w:val="5"/>
  </w:num>
  <w:num w:numId="6" w16cid:durableId="802111996">
    <w:abstractNumId w:val="2"/>
  </w:num>
  <w:num w:numId="7" w16cid:durableId="141342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21834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51</cp:revision>
  <cp:lastPrinted>2020-09-30T11:23:00Z</cp:lastPrinted>
  <dcterms:created xsi:type="dcterms:W3CDTF">2020-09-18T08:51:00Z</dcterms:created>
  <dcterms:modified xsi:type="dcterms:W3CDTF">2022-05-25T02:44:00Z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